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F22C0" w14:textId="5C6D1F78" w:rsidR="00E91557" w:rsidRDefault="007E5A67" w:rsidP="00324ACF">
      <w:pPr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6E41102" wp14:editId="73D26CD7">
            <wp:simplePos x="0" y="0"/>
            <wp:positionH relativeFrom="column">
              <wp:align>left</wp:align>
            </wp:positionH>
            <wp:positionV relativeFrom="page">
              <wp:posOffset>228600</wp:posOffset>
            </wp:positionV>
            <wp:extent cx="1520443" cy="102870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48" cy="102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55E">
        <w:rPr>
          <w:rFonts w:ascii="Calibri" w:hAnsi="Calibri"/>
          <w:b/>
          <w:sz w:val="32"/>
          <w:szCs w:val="32"/>
        </w:rPr>
        <w:t xml:space="preserve">World </w:t>
      </w:r>
      <w:r w:rsidR="00E91557">
        <w:rPr>
          <w:rFonts w:ascii="Calibri" w:hAnsi="Calibri"/>
          <w:b/>
          <w:sz w:val="32"/>
          <w:szCs w:val="32"/>
        </w:rPr>
        <w:t>Land Speed Record</w:t>
      </w:r>
    </w:p>
    <w:p w14:paraId="5F041C1F" w14:textId="2D2849B5" w:rsidR="00751B5D" w:rsidRDefault="008F3033" w:rsidP="00E91557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Competitor</w:t>
      </w:r>
      <w:r w:rsidR="00E91557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 xml:space="preserve">Record Attempt Preparation </w:t>
      </w:r>
      <w:r w:rsidR="00324ACF">
        <w:rPr>
          <w:rFonts w:ascii="Calibri" w:hAnsi="Calibri"/>
          <w:b/>
          <w:sz w:val="32"/>
          <w:szCs w:val="32"/>
        </w:rPr>
        <w:t>Checklist</w:t>
      </w:r>
    </w:p>
    <w:p w14:paraId="51569565" w14:textId="77777777" w:rsidR="005B18E1" w:rsidRDefault="005B18E1" w:rsidP="007E5A67">
      <w:pPr>
        <w:tabs>
          <w:tab w:val="left" w:pos="1076"/>
          <w:tab w:val="center" w:pos="5400"/>
        </w:tabs>
        <w:rPr>
          <w:rFonts w:ascii="Calibri" w:hAnsi="Calibri"/>
          <w:b/>
          <w:sz w:val="32"/>
          <w:szCs w:val="32"/>
        </w:rPr>
      </w:pPr>
    </w:p>
    <w:p w14:paraId="01AE294C" w14:textId="77777777" w:rsidR="005B18E1" w:rsidRDefault="005B18E1" w:rsidP="007E5A67">
      <w:pPr>
        <w:tabs>
          <w:tab w:val="left" w:pos="1076"/>
          <w:tab w:val="center" w:pos="5400"/>
        </w:tabs>
        <w:rPr>
          <w:rFonts w:ascii="Calibri" w:hAnsi="Calibri"/>
          <w:b/>
          <w:sz w:val="32"/>
          <w:szCs w:val="32"/>
        </w:rPr>
      </w:pPr>
    </w:p>
    <w:p w14:paraId="117307C7" w14:textId="1D456726" w:rsidR="005B18E1" w:rsidRPr="00536D79" w:rsidRDefault="004256AD" w:rsidP="007E5A67">
      <w:pPr>
        <w:tabs>
          <w:tab w:val="left" w:pos="1076"/>
          <w:tab w:val="center" w:pos="5400"/>
        </w:tabs>
        <w:rPr>
          <w:rFonts w:ascii="Calibri" w:hAnsi="Calibri"/>
          <w:b/>
          <w:sz w:val="22"/>
          <w:szCs w:val="22"/>
        </w:rPr>
      </w:pPr>
      <w:r w:rsidRPr="00536D79">
        <w:rPr>
          <w:rFonts w:ascii="Calibri" w:hAnsi="Calibri"/>
          <w:b/>
          <w:sz w:val="22"/>
          <w:szCs w:val="22"/>
        </w:rPr>
        <w:t xml:space="preserve">Note:  This checklist is </w:t>
      </w:r>
      <w:r w:rsidR="005B18E1" w:rsidRPr="00536D79">
        <w:rPr>
          <w:rFonts w:ascii="Calibri" w:hAnsi="Calibri"/>
          <w:b/>
          <w:sz w:val="22"/>
          <w:szCs w:val="22"/>
        </w:rPr>
        <w:t>provided to competitors to assist them in preparing for record attempts in compliance with Appendix D of the FIA’s International Sporting Code.  While every attempt has been made to make this checklist complete in regard to the requirements of the regulations, it is NOT a substitute for those regulations and in the case of conflict between the two, Appendix D is the controlling document.  Competitors are strongly encouraged to thoroughly familiarize themselves with Appendix D</w:t>
      </w:r>
      <w:r w:rsidR="003234FA">
        <w:rPr>
          <w:rFonts w:ascii="Calibri" w:hAnsi="Calibri"/>
          <w:b/>
          <w:sz w:val="22"/>
          <w:szCs w:val="22"/>
        </w:rPr>
        <w:t xml:space="preserve"> of the International Sporting Code</w:t>
      </w:r>
      <w:r w:rsidR="005B18E1" w:rsidRPr="00536D79">
        <w:rPr>
          <w:rFonts w:ascii="Calibri" w:hAnsi="Calibri"/>
          <w:b/>
          <w:sz w:val="22"/>
          <w:szCs w:val="22"/>
        </w:rPr>
        <w:t xml:space="preserve"> prior to beginning the process of attempting to set an FIA Land Speed Record.</w:t>
      </w:r>
    </w:p>
    <w:p w14:paraId="75A8E6DB" w14:textId="77777777" w:rsidR="00C34883" w:rsidRPr="00536D79" w:rsidRDefault="00C34883" w:rsidP="00324ACF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Grilledutableau"/>
        <w:tblW w:w="10800" w:type="dxa"/>
        <w:jc w:val="center"/>
        <w:tblLook w:val="04A0" w:firstRow="1" w:lastRow="0" w:firstColumn="1" w:lastColumn="0" w:noHBand="0" w:noVBand="1"/>
      </w:tblPr>
      <w:tblGrid>
        <w:gridCol w:w="1872"/>
        <w:gridCol w:w="6228"/>
        <w:gridCol w:w="1260"/>
        <w:gridCol w:w="1440"/>
      </w:tblGrid>
      <w:tr w:rsidR="00C34883" w:rsidRPr="00536D79" w14:paraId="664FD135" w14:textId="77777777" w:rsidTr="00C34883">
        <w:trPr>
          <w:jc w:val="center"/>
        </w:trPr>
        <w:tc>
          <w:tcPr>
            <w:tcW w:w="1872" w:type="dxa"/>
            <w:shd w:val="clear" w:color="auto" w:fill="BFBFBF" w:themeFill="background1" w:themeFillShade="BF"/>
          </w:tcPr>
          <w:p w14:paraId="59BDADAD" w14:textId="2AAA63C8" w:rsidR="00C34883" w:rsidRPr="00536D79" w:rsidRDefault="00C34883" w:rsidP="00C3488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Entrant</w:t>
            </w:r>
            <w:r w:rsidR="007D36E0" w:rsidRPr="00536D79">
              <w:rPr>
                <w:rFonts w:ascii="Calibri" w:hAnsi="Calibri"/>
                <w:b/>
                <w:sz w:val="22"/>
                <w:szCs w:val="22"/>
              </w:rPr>
              <w:t>/Driver</w:t>
            </w:r>
          </w:p>
        </w:tc>
        <w:tc>
          <w:tcPr>
            <w:tcW w:w="6228" w:type="dxa"/>
          </w:tcPr>
          <w:p w14:paraId="5CBCB9FC" w14:textId="77777777" w:rsidR="00C34883" w:rsidRPr="00536D79" w:rsidRDefault="00C34883" w:rsidP="00324A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4F37E737" w14:textId="5E9F40C4" w:rsidR="00C34883" w:rsidRPr="00536D79" w:rsidRDefault="00C34883" w:rsidP="00C3488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1440" w:type="dxa"/>
          </w:tcPr>
          <w:p w14:paraId="2EAE0DAF" w14:textId="77777777" w:rsidR="00C34883" w:rsidRPr="00536D79" w:rsidRDefault="00C34883" w:rsidP="00324A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4883" w:rsidRPr="00536D79" w14:paraId="22F6C53A" w14:textId="77777777" w:rsidTr="00C34883">
        <w:trPr>
          <w:jc w:val="center"/>
        </w:trPr>
        <w:tc>
          <w:tcPr>
            <w:tcW w:w="1872" w:type="dxa"/>
            <w:shd w:val="clear" w:color="auto" w:fill="BFBFBF" w:themeFill="background1" w:themeFillShade="BF"/>
          </w:tcPr>
          <w:p w14:paraId="1F19C7E8" w14:textId="385A010E" w:rsidR="00C34883" w:rsidRPr="00536D79" w:rsidRDefault="00C34883" w:rsidP="00C3488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Name of Vehicle</w:t>
            </w:r>
          </w:p>
        </w:tc>
        <w:tc>
          <w:tcPr>
            <w:tcW w:w="6228" w:type="dxa"/>
          </w:tcPr>
          <w:p w14:paraId="3B16C71A" w14:textId="77777777" w:rsidR="00C34883" w:rsidRPr="00536D79" w:rsidRDefault="00C34883" w:rsidP="00324A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73E116A5" w14:textId="52ABC033" w:rsidR="00C34883" w:rsidRPr="00536D79" w:rsidRDefault="00C34883" w:rsidP="00C3488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Category</w:t>
            </w:r>
          </w:p>
        </w:tc>
        <w:tc>
          <w:tcPr>
            <w:tcW w:w="1440" w:type="dxa"/>
          </w:tcPr>
          <w:p w14:paraId="1D2EAEDB" w14:textId="77777777" w:rsidR="00C34883" w:rsidRPr="00536D79" w:rsidRDefault="00C34883" w:rsidP="00324A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4883" w:rsidRPr="00536D79" w14:paraId="3AD9AD81" w14:textId="77777777" w:rsidTr="00C34883">
        <w:trPr>
          <w:jc w:val="center"/>
        </w:trPr>
        <w:tc>
          <w:tcPr>
            <w:tcW w:w="1872" w:type="dxa"/>
            <w:shd w:val="clear" w:color="auto" w:fill="BFBFBF" w:themeFill="background1" w:themeFillShade="BF"/>
          </w:tcPr>
          <w:p w14:paraId="6FF9085A" w14:textId="25190183" w:rsidR="00C34883" w:rsidRPr="00536D79" w:rsidRDefault="0003351B" w:rsidP="00C3488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Course</w:t>
            </w:r>
            <w:r w:rsidR="00C34883" w:rsidRPr="00536D79">
              <w:rPr>
                <w:rFonts w:ascii="Calibri" w:hAnsi="Calibri"/>
                <w:b/>
                <w:sz w:val="22"/>
                <w:szCs w:val="22"/>
              </w:rPr>
              <w:t>/ASN</w:t>
            </w:r>
          </w:p>
        </w:tc>
        <w:tc>
          <w:tcPr>
            <w:tcW w:w="6228" w:type="dxa"/>
          </w:tcPr>
          <w:p w14:paraId="3FC24D12" w14:textId="77777777" w:rsidR="00C34883" w:rsidRPr="00536D79" w:rsidRDefault="00C34883" w:rsidP="00324A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1C13866E" w14:textId="21F9433D" w:rsidR="00C34883" w:rsidRPr="00536D79" w:rsidRDefault="00C34883" w:rsidP="00C3488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Group</w:t>
            </w:r>
          </w:p>
        </w:tc>
        <w:tc>
          <w:tcPr>
            <w:tcW w:w="1440" w:type="dxa"/>
          </w:tcPr>
          <w:p w14:paraId="3418EA1A" w14:textId="77777777" w:rsidR="00C34883" w:rsidRPr="00536D79" w:rsidRDefault="00C34883" w:rsidP="00324A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4883" w:rsidRPr="00536D79" w14:paraId="2FBD631B" w14:textId="77777777" w:rsidTr="00C34883">
        <w:trPr>
          <w:jc w:val="center"/>
        </w:trPr>
        <w:tc>
          <w:tcPr>
            <w:tcW w:w="1872" w:type="dxa"/>
            <w:shd w:val="clear" w:color="auto" w:fill="BFBFBF" w:themeFill="background1" w:themeFillShade="BF"/>
          </w:tcPr>
          <w:p w14:paraId="18F357E9" w14:textId="1589E9E0" w:rsidR="00C34883" w:rsidRPr="00536D79" w:rsidRDefault="00C34883" w:rsidP="00C3488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Record(s)</w:t>
            </w:r>
          </w:p>
        </w:tc>
        <w:tc>
          <w:tcPr>
            <w:tcW w:w="6228" w:type="dxa"/>
          </w:tcPr>
          <w:p w14:paraId="4A805179" w14:textId="77777777" w:rsidR="00C34883" w:rsidRPr="00536D79" w:rsidRDefault="00C34883" w:rsidP="00324A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37C261E7" w14:textId="6394CD92" w:rsidR="00C34883" w:rsidRPr="00536D79" w:rsidRDefault="00C34883" w:rsidP="00C3488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Class</w:t>
            </w:r>
          </w:p>
        </w:tc>
        <w:tc>
          <w:tcPr>
            <w:tcW w:w="1440" w:type="dxa"/>
          </w:tcPr>
          <w:p w14:paraId="3732B7AE" w14:textId="77777777" w:rsidR="00C34883" w:rsidRPr="00536D79" w:rsidRDefault="00C34883" w:rsidP="00324A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BB7C8B3" w14:textId="77777777" w:rsidR="00324ACF" w:rsidRPr="00536D79" w:rsidRDefault="00324ACF" w:rsidP="00324ACF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Grilledutableau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4770"/>
        <w:gridCol w:w="1170"/>
        <w:gridCol w:w="990"/>
        <w:gridCol w:w="3870"/>
      </w:tblGrid>
      <w:tr w:rsidR="000A1F1C" w:rsidRPr="00536D79" w14:paraId="1CF1F10E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4D66F099" w14:textId="7C2A300B" w:rsidR="000A1F1C" w:rsidRPr="00536D79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Action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28F3D4" w14:textId="798205B6" w:rsidR="000A1F1C" w:rsidRPr="00536D79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Complete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1EC21E" w14:textId="0C2210BB" w:rsidR="000A1F1C" w:rsidRPr="00536D79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C636A4D" w14:textId="11E881EB" w:rsidR="000A1F1C" w:rsidRPr="00536D79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Comment</w:t>
            </w:r>
          </w:p>
        </w:tc>
      </w:tr>
      <w:tr w:rsidR="000A1F1C" w:rsidRPr="00536D79" w14:paraId="366A9206" w14:textId="77777777" w:rsidTr="00552EBF">
        <w:trPr>
          <w:jc w:val="center"/>
        </w:trPr>
        <w:tc>
          <w:tcPr>
            <w:tcW w:w="10800" w:type="dxa"/>
            <w:gridSpan w:val="4"/>
            <w:shd w:val="clear" w:color="auto" w:fill="FF0000"/>
            <w:vAlign w:val="center"/>
          </w:tcPr>
          <w:p w14:paraId="5E6A7DD7" w14:textId="1D95D3A5" w:rsidR="000A1F1C" w:rsidRPr="00536D79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COMPETITOR DECISIONS</w:t>
            </w:r>
          </w:p>
        </w:tc>
      </w:tr>
      <w:tr w:rsidR="000A1F1C" w:rsidRPr="00536D79" w14:paraId="7D740F43" w14:textId="77777777" w:rsidTr="000A1F1C">
        <w:trPr>
          <w:jc w:val="center"/>
        </w:trPr>
        <w:tc>
          <w:tcPr>
            <w:tcW w:w="10800" w:type="dxa"/>
            <w:gridSpan w:val="4"/>
            <w:shd w:val="clear" w:color="auto" w:fill="A6A6A6" w:themeFill="background1" w:themeFillShade="A6"/>
            <w:vAlign w:val="center"/>
          </w:tcPr>
          <w:p w14:paraId="5AA4C059" w14:textId="77691CBA" w:rsidR="000A1F1C" w:rsidRPr="00536D79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ART. 217 – TYPES OF RECORDS RECOGNIZED</w:t>
            </w:r>
          </w:p>
        </w:tc>
      </w:tr>
      <w:tr w:rsidR="000A1F1C" w:rsidRPr="00536D79" w14:paraId="5C123BAB" w14:textId="77777777" w:rsidTr="00536D79">
        <w:trPr>
          <w:jc w:val="center"/>
        </w:trPr>
        <w:tc>
          <w:tcPr>
            <w:tcW w:w="4770" w:type="dxa"/>
            <w:vAlign w:val="center"/>
          </w:tcPr>
          <w:p w14:paraId="414E5ACC" w14:textId="5A9EF28B" w:rsidR="000A1F1C" w:rsidRPr="00536D79" w:rsidRDefault="00552EBF" w:rsidP="00536D79">
            <w:pPr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Select type of record to be attempted.</w:t>
            </w:r>
          </w:p>
        </w:tc>
        <w:tc>
          <w:tcPr>
            <w:tcW w:w="1170" w:type="dxa"/>
            <w:vAlign w:val="center"/>
          </w:tcPr>
          <w:p w14:paraId="2E4BE1EB" w14:textId="77777777" w:rsidR="000A1F1C" w:rsidRPr="00536D79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61F0D2" w14:textId="0BF37100" w:rsidR="000A1F1C" w:rsidRPr="00536D79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vAlign w:val="center"/>
          </w:tcPr>
          <w:p w14:paraId="3026D04F" w14:textId="367C2345" w:rsidR="000A1F1C" w:rsidRPr="00536D79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67BC7" w:rsidRPr="00536D79" w14:paraId="077EEFB8" w14:textId="77777777" w:rsidTr="00E67BC7">
        <w:trPr>
          <w:jc w:val="center"/>
        </w:trPr>
        <w:tc>
          <w:tcPr>
            <w:tcW w:w="10800" w:type="dxa"/>
            <w:gridSpan w:val="4"/>
            <w:shd w:val="clear" w:color="auto" w:fill="BFBFBF" w:themeFill="background1" w:themeFillShade="BF"/>
            <w:vAlign w:val="center"/>
          </w:tcPr>
          <w:p w14:paraId="3A9BD674" w14:textId="25994A9B" w:rsidR="00E67BC7" w:rsidRPr="00536D79" w:rsidRDefault="00552EBF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ART. 218 – CATEGORIES, GROUPS, AND CLASSES OF ELIGIBLE VEHICLES</w:t>
            </w:r>
          </w:p>
        </w:tc>
      </w:tr>
      <w:tr w:rsidR="00E67BC7" w:rsidRPr="00536D79" w14:paraId="67B4931F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05CDC8C8" w14:textId="5DC2BA15" w:rsidR="00E67BC7" w:rsidRPr="00536D79" w:rsidRDefault="00552EBF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Declare Category, Group, and Class of Vehicle.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9C5B1A" w14:textId="77777777" w:rsidR="00E67BC7" w:rsidRPr="00536D79" w:rsidRDefault="00E67BC7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35FC200" w14:textId="77777777" w:rsidR="00E67BC7" w:rsidRPr="00536D79" w:rsidRDefault="00E67BC7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BA22D68" w14:textId="77777777" w:rsidR="00E67BC7" w:rsidRPr="00536D79" w:rsidRDefault="00E67BC7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67BC7" w:rsidRPr="00536D79" w14:paraId="21A25693" w14:textId="77777777" w:rsidTr="00E67BC7">
        <w:trPr>
          <w:jc w:val="center"/>
        </w:trPr>
        <w:tc>
          <w:tcPr>
            <w:tcW w:w="10800" w:type="dxa"/>
            <w:gridSpan w:val="4"/>
            <w:shd w:val="clear" w:color="auto" w:fill="BFBFBF" w:themeFill="background1" w:themeFillShade="BF"/>
            <w:vAlign w:val="center"/>
          </w:tcPr>
          <w:p w14:paraId="4A75BB61" w14:textId="40E06E24" w:rsidR="00E67BC7" w:rsidRPr="00536D79" w:rsidRDefault="00552EBF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ART. 219 – TIMES AND DISTANCES RECOGNIZED</w:t>
            </w:r>
          </w:p>
        </w:tc>
      </w:tr>
      <w:tr w:rsidR="00E67BC7" w:rsidRPr="00536D79" w14:paraId="441DC8E7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78BEB9CB" w14:textId="07F85ADE" w:rsidR="00E67BC7" w:rsidRPr="004E40EB" w:rsidRDefault="00552EBF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4E40EB">
              <w:rPr>
                <w:rFonts w:ascii="Calibri" w:hAnsi="Calibri"/>
                <w:sz w:val="18"/>
                <w:szCs w:val="18"/>
              </w:rPr>
              <w:t>Select record(s) to be attempted.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EAA5AB" w14:textId="77777777" w:rsidR="00E67BC7" w:rsidRPr="004E40EB" w:rsidRDefault="00E67BC7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FE273F4" w14:textId="77777777" w:rsidR="00E67BC7" w:rsidRPr="004E40EB" w:rsidRDefault="00E67BC7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D872184" w14:textId="77777777" w:rsidR="00E67BC7" w:rsidRPr="004E40EB" w:rsidRDefault="00E67BC7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A1F1C" w:rsidRPr="00536D79" w14:paraId="6C52E629" w14:textId="77777777" w:rsidTr="00552EBF">
        <w:trPr>
          <w:jc w:val="center"/>
        </w:trPr>
        <w:tc>
          <w:tcPr>
            <w:tcW w:w="10800" w:type="dxa"/>
            <w:gridSpan w:val="4"/>
            <w:shd w:val="clear" w:color="auto" w:fill="FF0000"/>
            <w:vAlign w:val="center"/>
          </w:tcPr>
          <w:p w14:paraId="68645662" w14:textId="6AF3905F" w:rsidR="000A1F1C" w:rsidRPr="004E40EB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40EB">
              <w:rPr>
                <w:rFonts w:ascii="Calibri" w:hAnsi="Calibri"/>
                <w:b/>
                <w:sz w:val="22"/>
                <w:szCs w:val="22"/>
              </w:rPr>
              <w:t xml:space="preserve"> PRELIMINARY PREPARATIONS</w:t>
            </w:r>
          </w:p>
        </w:tc>
      </w:tr>
      <w:tr w:rsidR="000A1F1C" w:rsidRPr="00536D79" w14:paraId="0454AE64" w14:textId="77777777" w:rsidTr="000A1F1C">
        <w:trPr>
          <w:jc w:val="center"/>
        </w:trPr>
        <w:tc>
          <w:tcPr>
            <w:tcW w:w="10800" w:type="dxa"/>
            <w:gridSpan w:val="4"/>
            <w:shd w:val="clear" w:color="auto" w:fill="A6A6A6" w:themeFill="background1" w:themeFillShade="A6"/>
            <w:vAlign w:val="center"/>
          </w:tcPr>
          <w:p w14:paraId="18FEDC43" w14:textId="176C0D8C" w:rsidR="000A1F1C" w:rsidRPr="00536D79" w:rsidRDefault="00552EBF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ART. 220 – GENERAL RUNNING CONDITIONS</w:t>
            </w:r>
          </w:p>
        </w:tc>
      </w:tr>
      <w:tr w:rsidR="000A1F1C" w:rsidRPr="00536D79" w14:paraId="725DE831" w14:textId="77777777" w:rsidTr="00536D79">
        <w:trPr>
          <w:jc w:val="center"/>
        </w:trPr>
        <w:tc>
          <w:tcPr>
            <w:tcW w:w="4770" w:type="dxa"/>
            <w:vAlign w:val="center"/>
          </w:tcPr>
          <w:p w14:paraId="2BBF1593" w14:textId="297ADB11" w:rsidR="000A1F1C" w:rsidRPr="00536D79" w:rsidRDefault="004E40EB" w:rsidP="00536D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Ensure </w:t>
            </w:r>
            <w:r w:rsidR="00505416" w:rsidRPr="00536D79">
              <w:rPr>
                <w:rFonts w:ascii="Calibri" w:hAnsi="Calibri"/>
                <w:sz w:val="18"/>
                <w:szCs w:val="18"/>
              </w:rPr>
              <w:t>competitor and driver are appropriately licensed and not suspended or disqualified in accordance with Art. 220.2</w:t>
            </w:r>
          </w:p>
        </w:tc>
        <w:tc>
          <w:tcPr>
            <w:tcW w:w="1170" w:type="dxa"/>
            <w:vAlign w:val="center"/>
          </w:tcPr>
          <w:p w14:paraId="38FE49B9" w14:textId="77777777" w:rsidR="000A1F1C" w:rsidRPr="00536D79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551803" w14:textId="77777777" w:rsidR="000A1F1C" w:rsidRPr="00536D79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vAlign w:val="center"/>
          </w:tcPr>
          <w:p w14:paraId="0E5F2011" w14:textId="00F54B44" w:rsidR="000A1F1C" w:rsidRPr="00536D79" w:rsidRDefault="000A1F1C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05416" w:rsidRPr="00536D79" w14:paraId="28950970" w14:textId="77777777" w:rsidTr="00536D79">
        <w:trPr>
          <w:jc w:val="center"/>
        </w:trPr>
        <w:tc>
          <w:tcPr>
            <w:tcW w:w="4770" w:type="dxa"/>
            <w:vAlign w:val="center"/>
          </w:tcPr>
          <w:p w14:paraId="795798B8" w14:textId="49CBCD3D" w:rsidR="00505416" w:rsidRPr="00536D79" w:rsidRDefault="00505416" w:rsidP="004E40EB">
            <w:pPr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Obtain</w:t>
            </w:r>
            <w:r w:rsidR="004E40EB">
              <w:rPr>
                <w:rFonts w:ascii="Calibri" w:hAnsi="Calibri"/>
                <w:sz w:val="18"/>
                <w:szCs w:val="18"/>
              </w:rPr>
              <w:t xml:space="preserve"> special authorization from FIA if </w:t>
            </w:r>
            <w:r w:rsidRPr="00536D79">
              <w:rPr>
                <w:rFonts w:ascii="Calibri" w:hAnsi="Calibri"/>
                <w:sz w:val="18"/>
                <w:szCs w:val="18"/>
              </w:rPr>
              <w:t xml:space="preserve">attempt takes place in a country not represented at the FIA </w:t>
            </w:r>
            <w:r w:rsidR="004E40EB">
              <w:rPr>
                <w:rFonts w:ascii="Calibri" w:hAnsi="Calibri"/>
                <w:sz w:val="18"/>
                <w:szCs w:val="18"/>
              </w:rPr>
              <w:t>per</w:t>
            </w:r>
            <w:r w:rsidRPr="00536D79">
              <w:rPr>
                <w:rFonts w:ascii="Calibri" w:hAnsi="Calibri"/>
                <w:sz w:val="18"/>
                <w:szCs w:val="18"/>
              </w:rPr>
              <w:t xml:space="preserve"> Art. 220.3</w:t>
            </w:r>
          </w:p>
        </w:tc>
        <w:tc>
          <w:tcPr>
            <w:tcW w:w="1170" w:type="dxa"/>
            <w:vAlign w:val="center"/>
          </w:tcPr>
          <w:p w14:paraId="308AC62D" w14:textId="77777777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E18596" w14:textId="77777777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vAlign w:val="center"/>
          </w:tcPr>
          <w:p w14:paraId="24CEB225" w14:textId="77777777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05416" w:rsidRPr="00536D79" w14:paraId="240AEA0A" w14:textId="77777777" w:rsidTr="00536D79">
        <w:trPr>
          <w:jc w:val="center"/>
        </w:trPr>
        <w:tc>
          <w:tcPr>
            <w:tcW w:w="4770" w:type="dxa"/>
            <w:vAlign w:val="center"/>
          </w:tcPr>
          <w:p w14:paraId="0F64009A" w14:textId="1D5647B9" w:rsidR="00505416" w:rsidRPr="00536D79" w:rsidRDefault="004E40EB" w:rsidP="00536D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If </w:t>
            </w:r>
            <w:r w:rsidR="00505416" w:rsidRPr="00536D79">
              <w:rPr>
                <w:rFonts w:ascii="Calibri" w:hAnsi="Calibri"/>
                <w:sz w:val="18"/>
                <w:szCs w:val="18"/>
              </w:rPr>
              <w:t>attempt is taking place within an event, ensure compliance with all event regulations in accordance with Art. 220.4</w:t>
            </w:r>
          </w:p>
        </w:tc>
        <w:tc>
          <w:tcPr>
            <w:tcW w:w="1170" w:type="dxa"/>
            <w:vAlign w:val="center"/>
          </w:tcPr>
          <w:p w14:paraId="0A77CADF" w14:textId="77777777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AE85F5" w14:textId="77777777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vAlign w:val="center"/>
          </w:tcPr>
          <w:p w14:paraId="3255E3A4" w14:textId="77777777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05416" w:rsidRPr="00536D79" w14:paraId="568E71F1" w14:textId="77777777" w:rsidTr="00505416">
        <w:trPr>
          <w:jc w:val="center"/>
        </w:trPr>
        <w:tc>
          <w:tcPr>
            <w:tcW w:w="10800" w:type="dxa"/>
            <w:gridSpan w:val="4"/>
            <w:shd w:val="clear" w:color="auto" w:fill="BFBFBF" w:themeFill="background1" w:themeFillShade="BF"/>
            <w:vAlign w:val="center"/>
          </w:tcPr>
          <w:p w14:paraId="27F3FF1B" w14:textId="0018D431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ART. 221 - COURSE</w:t>
            </w:r>
          </w:p>
        </w:tc>
      </w:tr>
      <w:tr w:rsidR="00440B4A" w:rsidRPr="00536D79" w14:paraId="6995B75E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65E31503" w14:textId="2DE8748B" w:rsidR="00440B4A" w:rsidRPr="00536D79" w:rsidRDefault="00440B4A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Select the course to</w:t>
            </w:r>
            <w:r w:rsidR="004E40EB">
              <w:rPr>
                <w:rFonts w:ascii="Calibri" w:hAnsi="Calibri"/>
                <w:sz w:val="18"/>
                <w:szCs w:val="18"/>
              </w:rPr>
              <w:t xml:space="preserve"> be used for the record attempt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A9FC04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35FCD2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130D630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05416" w:rsidRPr="00536D79" w14:paraId="32ABF651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01B46422" w14:textId="5D380E8F" w:rsidR="00505416" w:rsidRPr="00536D79" w:rsidRDefault="00E1776B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Comply with driver ch</w:t>
            </w:r>
            <w:r w:rsidR="004E40EB">
              <w:rPr>
                <w:rFonts w:ascii="Calibri" w:hAnsi="Calibri"/>
                <w:sz w:val="18"/>
                <w:szCs w:val="18"/>
              </w:rPr>
              <w:t>ange restrictions on records ≤10 miles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722048" w14:textId="77777777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4D18EA" w14:textId="77777777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DFB745C" w14:textId="359A762D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1776B" w:rsidRPr="00536D79" w14:paraId="5DB32EF5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6F9FCEB1" w14:textId="392D3702" w:rsidR="00E1776B" w:rsidRPr="00536D79" w:rsidRDefault="00E1776B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Determine type of course to be used (Open or Clo</w:t>
            </w:r>
            <w:r w:rsidR="00977C6A" w:rsidRPr="00536D79">
              <w:rPr>
                <w:rFonts w:ascii="Calibri" w:hAnsi="Calibri"/>
                <w:sz w:val="18"/>
                <w:szCs w:val="18"/>
              </w:rPr>
              <w:t>sed) for records of 10 km and 10 mi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C94007" w14:textId="77777777" w:rsidR="00E1776B" w:rsidRPr="00536D79" w:rsidRDefault="00E1776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AA43C2" w14:textId="77777777" w:rsidR="00E1776B" w:rsidRPr="00536D79" w:rsidRDefault="00E1776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5F61C94" w14:textId="77777777" w:rsidR="00E1776B" w:rsidRPr="00536D79" w:rsidRDefault="00E1776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40B4A" w:rsidRPr="00536D79" w14:paraId="729B6FCF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14BA1FBF" w14:textId="4426FEFE" w:rsidR="00440B4A" w:rsidRPr="00536D79" w:rsidRDefault="00440B4A" w:rsidP="004E40EB">
            <w:pPr>
              <w:pStyle w:val="Paragraphedeliste"/>
              <w:ind w:left="0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Comply with 1 hour turn around r</w:t>
            </w:r>
            <w:r w:rsidR="004E40EB">
              <w:rPr>
                <w:rFonts w:ascii="Calibri" w:hAnsi="Calibri"/>
                <w:sz w:val="18"/>
                <w:szCs w:val="18"/>
              </w:rPr>
              <w:t xml:space="preserve">ime </w:t>
            </w:r>
            <w:r w:rsidRPr="00536D79">
              <w:rPr>
                <w:rFonts w:ascii="Calibri" w:hAnsi="Calibri"/>
                <w:sz w:val="18"/>
                <w:szCs w:val="18"/>
              </w:rPr>
              <w:t>fo</w:t>
            </w:r>
            <w:r w:rsidR="004E40EB">
              <w:rPr>
                <w:rFonts w:ascii="Calibri" w:hAnsi="Calibri"/>
                <w:sz w:val="18"/>
                <w:szCs w:val="18"/>
              </w:rPr>
              <w:t>r records</w:t>
            </w:r>
            <w:r w:rsidR="00337558" w:rsidRPr="00536D7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4E40EB">
              <w:rPr>
                <w:rFonts w:ascii="Calibri" w:hAnsi="Calibri"/>
                <w:sz w:val="18"/>
                <w:szCs w:val="18"/>
              </w:rPr>
              <w:t>≤10 miles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60A140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D16FD4C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6003FC7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40B4A" w:rsidRPr="00536D79" w14:paraId="44E56DD2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4FA6F137" w14:textId="3155871D" w:rsidR="00440B4A" w:rsidRPr="00536D79" w:rsidRDefault="00440B4A" w:rsidP="004E40EB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 xml:space="preserve">Determine direction of travel for records </w:t>
            </w:r>
            <w:r w:rsidR="004E40EB">
              <w:rPr>
                <w:rFonts w:ascii="Calibri" w:hAnsi="Calibri"/>
                <w:sz w:val="18"/>
                <w:szCs w:val="18"/>
              </w:rPr>
              <w:t>&gt;</w:t>
            </w:r>
            <w:r w:rsidRPr="00536D79">
              <w:rPr>
                <w:rFonts w:ascii="Calibri" w:hAnsi="Calibri"/>
                <w:sz w:val="18"/>
                <w:szCs w:val="18"/>
              </w:rPr>
              <w:t>10 miles and all time records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80A2A5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BEC81B7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B3900EE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05416" w:rsidRPr="00536D79" w14:paraId="6CE8A122" w14:textId="77777777" w:rsidTr="00505416">
        <w:trPr>
          <w:jc w:val="center"/>
        </w:trPr>
        <w:tc>
          <w:tcPr>
            <w:tcW w:w="10800" w:type="dxa"/>
            <w:gridSpan w:val="4"/>
            <w:shd w:val="clear" w:color="auto" w:fill="BFBFBF" w:themeFill="background1" w:themeFillShade="BF"/>
            <w:vAlign w:val="center"/>
          </w:tcPr>
          <w:p w14:paraId="6F8C1AAF" w14:textId="7020E0DB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ART. 222 – PERMIT FOR AN ATTEMPT AT A RECORD</w:t>
            </w:r>
          </w:p>
        </w:tc>
      </w:tr>
      <w:tr w:rsidR="00505416" w:rsidRPr="00536D79" w14:paraId="6169EEDA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6D43A7CE" w14:textId="129C0FD6" w:rsidR="00440B4A" w:rsidRPr="00536D79" w:rsidRDefault="00440B4A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For record attempts at an event, enter the event as provid</w:t>
            </w:r>
            <w:r w:rsidR="004E40EB">
              <w:rPr>
                <w:rFonts w:ascii="Calibri" w:hAnsi="Calibri"/>
                <w:sz w:val="18"/>
                <w:szCs w:val="18"/>
              </w:rPr>
              <w:t>ed for in the event regulations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897894" w14:textId="77777777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FE3B196" w14:textId="77777777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7BCCF50" w14:textId="64E98296" w:rsidR="00505416" w:rsidRPr="00536D79" w:rsidRDefault="00505416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40B4A" w:rsidRPr="00536D79" w14:paraId="5B5C8DDD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0AA7798D" w14:textId="24626BD2" w:rsidR="00440B4A" w:rsidRPr="00536D79" w:rsidRDefault="00440B4A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For record attempts not at an event, contact the ASN controlling the course to fix the date(s) of the attempts and secure the course</w:t>
            </w:r>
            <w:r w:rsidR="004E40EB">
              <w:rPr>
                <w:rFonts w:ascii="Calibri" w:hAnsi="Calibri"/>
                <w:sz w:val="18"/>
                <w:szCs w:val="18"/>
              </w:rPr>
              <w:t xml:space="preserve"> for the duration of the permit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EED922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70CCF0F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17046E5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40B4A" w:rsidRPr="00536D79" w14:paraId="590FC1B5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2E8078D0" w14:textId="18CB6825" w:rsidR="00440B4A" w:rsidRPr="00536D79" w:rsidRDefault="00440B4A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 xml:space="preserve">Pay the required fees for the course </w:t>
            </w:r>
            <w:r w:rsidR="004E40EB">
              <w:rPr>
                <w:rFonts w:ascii="Calibri" w:hAnsi="Calibri"/>
                <w:sz w:val="18"/>
                <w:szCs w:val="18"/>
              </w:rPr>
              <w:t>and the Officials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A78FC5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44321A0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E6DE5A4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40B4A" w:rsidRPr="00536D79" w14:paraId="58A0FD6C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5AA5ACF5" w14:textId="4E6709C4" w:rsidR="00440B4A" w:rsidRPr="00536D79" w:rsidRDefault="00440B4A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If the competitor’s and/or driver’s licenses are not issued by the ASN controlling the course,</w:t>
            </w:r>
            <w:r w:rsidR="0003351B" w:rsidRPr="00536D79">
              <w:rPr>
                <w:rFonts w:ascii="Calibri" w:hAnsi="Calibri"/>
                <w:sz w:val="18"/>
                <w:szCs w:val="18"/>
              </w:rPr>
              <w:t xml:space="preserve"> secure written authorizat</w:t>
            </w:r>
            <w:r w:rsidR="00472BBF" w:rsidRPr="00536D79">
              <w:rPr>
                <w:rFonts w:ascii="Calibri" w:hAnsi="Calibri"/>
                <w:sz w:val="18"/>
                <w:szCs w:val="18"/>
              </w:rPr>
              <w:t>ion from the home ASN to participate in</w:t>
            </w:r>
            <w:r w:rsidR="0003351B" w:rsidRPr="00536D79">
              <w:rPr>
                <w:rFonts w:ascii="Calibri" w:hAnsi="Calibri"/>
                <w:sz w:val="18"/>
                <w:szCs w:val="18"/>
              </w:rPr>
              <w:t xml:space="preserve"> the attempt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E90786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6D27553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2EBBC3A" w14:textId="77777777" w:rsidR="00440B4A" w:rsidRPr="00536D79" w:rsidRDefault="00440B4A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3351B" w:rsidRPr="00536D79" w14:paraId="713EE9B8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17B68C18" w14:textId="2138EE6F" w:rsidR="0003351B" w:rsidRPr="00536D79" w:rsidRDefault="004E40EB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Send to </w:t>
            </w:r>
            <w:r w:rsidR="0003351B" w:rsidRPr="00536D79">
              <w:rPr>
                <w:rFonts w:ascii="Calibri" w:hAnsi="Calibri"/>
                <w:sz w:val="18"/>
                <w:szCs w:val="18"/>
              </w:rPr>
              <w:t>ASN controlling the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 course, an application for permit required to conduct </w:t>
            </w:r>
            <w:r w:rsidR="0003351B" w:rsidRPr="00536D79">
              <w:rPr>
                <w:rFonts w:ascii="Calibri" w:hAnsi="Calibri"/>
                <w:sz w:val="18"/>
                <w:szCs w:val="18"/>
              </w:rPr>
              <w:t>record a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ttempt, including required details for </w:t>
            </w:r>
            <w:r w:rsidR="0003351B" w:rsidRPr="00536D79">
              <w:rPr>
                <w:rFonts w:ascii="Calibri" w:hAnsi="Calibri"/>
                <w:sz w:val="18"/>
                <w:szCs w:val="18"/>
              </w:rPr>
              <w:t>Course, Co</w:t>
            </w:r>
            <w:r w:rsidR="00B92AAC">
              <w:rPr>
                <w:rFonts w:ascii="Calibri" w:hAnsi="Calibri"/>
                <w:sz w:val="18"/>
                <w:szCs w:val="18"/>
              </w:rPr>
              <w:t>mpetitor, Vehicle, Nature of</w:t>
            </w:r>
            <w:r w:rsidR="0003351B" w:rsidRPr="00536D79">
              <w:rPr>
                <w:rFonts w:ascii="Calibri" w:hAnsi="Calibri"/>
                <w:sz w:val="18"/>
                <w:szCs w:val="18"/>
              </w:rPr>
              <w:t xml:space="preserve"> Attempted Records, Time and Durat</w:t>
            </w:r>
            <w:r>
              <w:rPr>
                <w:rFonts w:ascii="Calibri" w:hAnsi="Calibri"/>
                <w:sz w:val="18"/>
                <w:szCs w:val="18"/>
              </w:rPr>
              <w:t>ion of the Attempt, and Drivers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2941BF" w14:textId="77777777" w:rsidR="0003351B" w:rsidRPr="00536D79" w:rsidRDefault="0003351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6CC0BBD" w14:textId="77777777" w:rsidR="0003351B" w:rsidRPr="00536D79" w:rsidRDefault="0003351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4CEB12D9" w14:textId="77777777" w:rsidR="0003351B" w:rsidRPr="00536D79" w:rsidRDefault="0003351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C2742" w:rsidRPr="00536D79" w14:paraId="4B18D7AD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50A1C17A" w14:textId="024701B4" w:rsidR="000C2742" w:rsidRPr="00536D79" w:rsidRDefault="000C2742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For Category B vehicles, ensure the homologation form is app</w:t>
            </w:r>
            <w:r w:rsidR="00B92AAC">
              <w:rPr>
                <w:rFonts w:ascii="Calibri" w:hAnsi="Calibri"/>
                <w:sz w:val="18"/>
                <w:szCs w:val="18"/>
              </w:rPr>
              <w:t>ended to the permit application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883664" w14:textId="77777777" w:rsidR="000C2742" w:rsidRPr="00536D79" w:rsidRDefault="000C2742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C9B88B2" w14:textId="77777777" w:rsidR="000C2742" w:rsidRPr="00536D79" w:rsidRDefault="000C2742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5D803DD" w14:textId="77777777" w:rsidR="000C2742" w:rsidRPr="00536D79" w:rsidRDefault="000C2742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3351B" w:rsidRPr="00536D79" w14:paraId="19DE9AD3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7BAF2B45" w14:textId="51E6EC73" w:rsidR="0003351B" w:rsidRPr="00536D79" w:rsidRDefault="0003351B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lastRenderedPageBreak/>
              <w:t>Pay the required fee to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 the ASN controlling the course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1BFF0A" w14:textId="77777777" w:rsidR="0003351B" w:rsidRPr="00536D79" w:rsidRDefault="0003351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13D79B" w14:textId="77777777" w:rsidR="0003351B" w:rsidRPr="00536D79" w:rsidRDefault="0003351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7433F41" w14:textId="77777777" w:rsidR="0003351B" w:rsidRPr="00536D79" w:rsidRDefault="0003351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3351B" w:rsidRPr="00536D79" w14:paraId="6EA5D311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3753804D" w14:textId="4C145C8D" w:rsidR="0003351B" w:rsidRPr="00536D79" w:rsidRDefault="00BE464D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When</w:t>
            </w:r>
            <w:r w:rsidR="0063436F" w:rsidRPr="00536D79">
              <w:rPr>
                <w:rFonts w:ascii="Calibri" w:hAnsi="Calibri"/>
                <w:sz w:val="18"/>
                <w:szCs w:val="18"/>
              </w:rPr>
              <w:t xml:space="preserve"> multiple vehicles</w:t>
            </w:r>
            <w:r w:rsidR="0003351B" w:rsidRPr="00536D7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36D79">
              <w:rPr>
                <w:rFonts w:ascii="Calibri" w:hAnsi="Calibri"/>
                <w:sz w:val="18"/>
                <w:szCs w:val="18"/>
              </w:rPr>
              <w:t>are involved in a Category B</w:t>
            </w:r>
            <w:r w:rsidR="0003351B" w:rsidRPr="00536D79">
              <w:rPr>
                <w:rFonts w:ascii="Calibri" w:hAnsi="Calibri"/>
                <w:sz w:val="18"/>
                <w:szCs w:val="18"/>
              </w:rPr>
              <w:t xml:space="preserve"> record attempt, obtain se</w:t>
            </w:r>
            <w:r w:rsidR="00B92AAC">
              <w:rPr>
                <w:rFonts w:ascii="Calibri" w:hAnsi="Calibri"/>
                <w:sz w:val="18"/>
                <w:szCs w:val="18"/>
              </w:rPr>
              <w:t>parate permits for each vehicle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6DD3B4" w14:textId="77777777" w:rsidR="0003351B" w:rsidRPr="00536D79" w:rsidRDefault="0003351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55F700B" w14:textId="77777777" w:rsidR="0003351B" w:rsidRPr="00536D79" w:rsidRDefault="0003351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95A0CB1" w14:textId="77777777" w:rsidR="0003351B" w:rsidRPr="00536D79" w:rsidRDefault="0003351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3351B" w:rsidRPr="00536D79" w14:paraId="531D85CA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0CEE2ACF" w14:textId="6A215C04" w:rsidR="0003351B" w:rsidRPr="00536D79" w:rsidRDefault="0003351B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Note the restric</w:t>
            </w:r>
            <w:r w:rsidR="00B92AAC">
              <w:rPr>
                <w:rFonts w:ascii="Calibri" w:hAnsi="Calibri"/>
                <w:sz w:val="18"/>
                <w:szCs w:val="18"/>
              </w:rPr>
              <w:t>tions concerning Driver changes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7ED0B3C" w14:textId="77777777" w:rsidR="0003351B" w:rsidRPr="00536D79" w:rsidRDefault="0003351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BD4D3F0" w14:textId="77777777" w:rsidR="0003351B" w:rsidRPr="00536D79" w:rsidRDefault="0003351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ED3818B" w14:textId="77777777" w:rsidR="0003351B" w:rsidRPr="00536D79" w:rsidRDefault="0003351B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63436F" w:rsidRPr="00536D79" w14:paraId="04AA587B" w14:textId="77777777" w:rsidTr="0063436F">
        <w:trPr>
          <w:jc w:val="center"/>
        </w:trPr>
        <w:tc>
          <w:tcPr>
            <w:tcW w:w="10800" w:type="dxa"/>
            <w:gridSpan w:val="4"/>
            <w:shd w:val="clear" w:color="auto" w:fill="A6A6A6" w:themeFill="background1" w:themeFillShade="A6"/>
            <w:vAlign w:val="center"/>
          </w:tcPr>
          <w:p w14:paraId="6CC96165" w14:textId="6B17E33A" w:rsidR="0063436F" w:rsidRPr="00536D79" w:rsidRDefault="0063436F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ART. 226 – SCRUTINEERING</w:t>
            </w:r>
          </w:p>
        </w:tc>
      </w:tr>
      <w:tr w:rsidR="0063436F" w:rsidRPr="00536D79" w14:paraId="14EB2DDC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17DF67EF" w14:textId="0AB6690E" w:rsidR="0063436F" w:rsidRPr="00536D79" w:rsidRDefault="0063436F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At the end of the attempt, leave the vehicle at the disposal of the Scrutineer for the time ne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cessary to do the </w:t>
            </w:r>
            <w:proofErr w:type="spellStart"/>
            <w:r w:rsidR="00B92AAC">
              <w:rPr>
                <w:rFonts w:ascii="Calibri" w:hAnsi="Calibri"/>
                <w:sz w:val="18"/>
                <w:szCs w:val="18"/>
              </w:rPr>
              <w:t>scrutineering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70A2FA63" w14:textId="77777777" w:rsidR="0063436F" w:rsidRPr="00536D79" w:rsidRDefault="0063436F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6C9B81" w14:textId="77777777" w:rsidR="0063436F" w:rsidRPr="00536D79" w:rsidRDefault="0063436F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C96814C" w14:textId="77777777" w:rsidR="0063436F" w:rsidRPr="00536D79" w:rsidRDefault="0063436F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63436F" w:rsidRPr="00536D79" w14:paraId="47D60C6D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209D0846" w14:textId="0DC73024" w:rsidR="0063436F" w:rsidRPr="00536D79" w:rsidRDefault="0063436F" w:rsidP="00B92AAC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 xml:space="preserve">If necessary, have the vehicle transported at </w:t>
            </w:r>
            <w:r w:rsidR="00B92AAC">
              <w:rPr>
                <w:rFonts w:ascii="Calibri" w:hAnsi="Calibri"/>
                <w:sz w:val="18"/>
                <w:szCs w:val="18"/>
              </w:rPr>
              <w:t>your</w:t>
            </w:r>
            <w:r w:rsidRPr="00536D79">
              <w:rPr>
                <w:rFonts w:ascii="Calibri" w:hAnsi="Calibri"/>
                <w:sz w:val="18"/>
                <w:szCs w:val="18"/>
              </w:rPr>
              <w:t xml:space="preserve"> expense, under control of the officials, to the nearest workshop specially equipped for this function.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532651" w14:textId="77777777" w:rsidR="0063436F" w:rsidRPr="00536D79" w:rsidRDefault="0063436F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F1D6CD" w14:textId="77777777" w:rsidR="0063436F" w:rsidRPr="00536D79" w:rsidRDefault="0063436F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43CA6D75" w14:textId="77777777" w:rsidR="0063436F" w:rsidRPr="00536D79" w:rsidRDefault="0063436F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24C71" w:rsidRPr="00536D79" w14:paraId="3D205918" w14:textId="77777777" w:rsidTr="00424C71">
        <w:trPr>
          <w:jc w:val="center"/>
        </w:trPr>
        <w:tc>
          <w:tcPr>
            <w:tcW w:w="10800" w:type="dxa"/>
            <w:gridSpan w:val="4"/>
            <w:shd w:val="clear" w:color="auto" w:fill="A6A6A6" w:themeFill="background1" w:themeFillShade="A6"/>
            <w:vAlign w:val="center"/>
          </w:tcPr>
          <w:p w14:paraId="56DB7B91" w14:textId="2C3E723D" w:rsidR="00424C71" w:rsidRPr="00536D79" w:rsidRDefault="00424C71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ART. 227 – CONDITIONS GOVERNING THE RUNNING OF THE ATTEMPT</w:t>
            </w:r>
          </w:p>
        </w:tc>
      </w:tr>
      <w:tr w:rsidR="004D0EDD" w:rsidRPr="00536D79" w14:paraId="5AC9E560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4E3AC851" w14:textId="69131742" w:rsidR="004D0EDD" w:rsidRPr="00536D79" w:rsidRDefault="004D0EDD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In the case of se</w:t>
            </w:r>
            <w:r w:rsidR="00B92AAC">
              <w:rPr>
                <w:rFonts w:ascii="Calibri" w:hAnsi="Calibri"/>
                <w:sz w:val="18"/>
                <w:szCs w:val="18"/>
              </w:rPr>
              <w:t>veral vehicles on the track ensure</w:t>
            </w:r>
            <w:r w:rsidRPr="00536D79">
              <w:rPr>
                <w:rFonts w:ascii="Calibri" w:hAnsi="Calibri"/>
                <w:sz w:val="18"/>
                <w:szCs w:val="18"/>
              </w:rPr>
              <w:t xml:space="preserve"> they c</w:t>
            </w:r>
            <w:r w:rsidR="00B92AAC">
              <w:rPr>
                <w:rFonts w:ascii="Calibri" w:hAnsi="Calibri"/>
                <w:sz w:val="18"/>
                <w:szCs w:val="18"/>
              </w:rPr>
              <w:t>annot interfere with each other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23B6CC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28951D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0ED4DAD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0EDD" w:rsidRPr="00536D79" w14:paraId="2299FC58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5AB6CF9E" w14:textId="4724EA38" w:rsidR="004D0EDD" w:rsidRPr="00536D79" w:rsidRDefault="004D0EDD" w:rsidP="00B92AAC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 xml:space="preserve">During the attempt </w:t>
            </w:r>
            <w:r w:rsidR="00B92AAC">
              <w:rPr>
                <w:rFonts w:ascii="Calibri" w:hAnsi="Calibri"/>
                <w:sz w:val="18"/>
                <w:szCs w:val="18"/>
              </w:rPr>
              <w:t>ensure only</w:t>
            </w:r>
            <w:r w:rsidRPr="00536D79">
              <w:rPr>
                <w:rFonts w:ascii="Calibri" w:hAnsi="Calibri"/>
                <w:sz w:val="18"/>
                <w:szCs w:val="18"/>
              </w:rPr>
              <w:t xml:space="preserve"> the driver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 is</w:t>
            </w:r>
            <w:r w:rsidRPr="00536D79">
              <w:rPr>
                <w:rFonts w:ascii="Calibri" w:hAnsi="Calibri"/>
                <w:sz w:val="18"/>
                <w:szCs w:val="18"/>
              </w:rPr>
              <w:t xml:space="preserve"> onboard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47D3F0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9A7B7A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97FB044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0EDD" w:rsidRPr="00536D79" w14:paraId="7BE45DF4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58F74171" w14:textId="50FAA387" w:rsidR="004D0EDD" w:rsidRPr="00536D79" w:rsidRDefault="004D0EDD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The driver must comply with any security rule prescribed by the National Sporting Regulations.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967387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6DAD5F6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44F28FD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0EDD" w:rsidRPr="00536D79" w14:paraId="32265227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33A76085" w14:textId="77CEB77C" w:rsidR="004D0EDD" w:rsidRPr="00536D79" w:rsidRDefault="004D0EDD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If a vehi</w:t>
            </w:r>
            <w:r w:rsidR="00F01E54" w:rsidRPr="00536D79">
              <w:rPr>
                <w:rFonts w:ascii="Calibri" w:hAnsi="Calibri"/>
                <w:sz w:val="18"/>
                <w:szCs w:val="18"/>
              </w:rPr>
              <w:t>cle stops along the course the driver may</w:t>
            </w:r>
            <w:r w:rsidRPr="00536D79">
              <w:rPr>
                <w:rFonts w:ascii="Calibri" w:hAnsi="Calibri"/>
                <w:sz w:val="18"/>
                <w:szCs w:val="18"/>
              </w:rPr>
              <w:t xml:space="preserve"> not receive outside assistance.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2EA755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D639A1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C6D8F7C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0EDD" w:rsidRPr="00536D79" w14:paraId="075068F6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45A0DE1A" w14:textId="1F9D6DE8" w:rsidR="004D0EDD" w:rsidRPr="00536D79" w:rsidRDefault="00F01E54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B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efore 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>event, except for replenishment materials, all spare parts, auxiliary materials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 and tools to be carried by vehicle or held at </w:t>
            </w:r>
            <w:r w:rsidRPr="00536D79">
              <w:rPr>
                <w:rFonts w:ascii="Calibri" w:hAnsi="Calibri"/>
                <w:sz w:val="18"/>
                <w:szCs w:val="18"/>
              </w:rPr>
              <w:t>main station shall be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 xml:space="preserve"> entered on a manifest list along with the total weight and provided to the Chief Steward.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756369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D73966C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65EA0EC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0EDD" w:rsidRPr="00536D79" w14:paraId="26B34E28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18A39E64" w14:textId="16A8FF93" w:rsidR="004D0EDD" w:rsidRPr="00536D79" w:rsidRDefault="00F01E54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O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nly items listed on 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>ma</w:t>
            </w:r>
            <w:r w:rsidR="00B92AAC">
              <w:rPr>
                <w:rFonts w:ascii="Calibri" w:hAnsi="Calibri"/>
                <w:sz w:val="18"/>
                <w:szCs w:val="18"/>
              </w:rPr>
              <w:t>nifest are to be used during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 xml:space="preserve"> attempt with the exception of body panels, window glass and exhaust systems, which are deemed to be replenishment materials.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002995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9482F5E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14DF4C1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0EDD" w:rsidRPr="00536D79" w14:paraId="0362E45C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020827CA" w14:textId="47C6B984" w:rsidR="004D0EDD" w:rsidRPr="00536D79" w:rsidRDefault="00F01E54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The vehicle must be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 xml:space="preserve"> stationary at the main and refueling stations while operations are conducted.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EB22D0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0A34269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2376D24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0EDD" w:rsidRPr="00536D79" w14:paraId="3EBB4B3B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7577D008" w14:textId="5856AC75" w:rsidR="004D0EDD" w:rsidRPr="00536D79" w:rsidRDefault="00F01E54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Only authorized operations may be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 xml:space="preserve"> conducted at the designated stations.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74A7D7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65789FE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4755B987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0EDD" w:rsidRPr="00536D79" w14:paraId="7119F895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2BCE078C" w14:textId="72ECC878" w:rsidR="004D0EDD" w:rsidRPr="00536D79" w:rsidRDefault="00F01E54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Fuel system welding may be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 carried out only in designated area under supervision of Chief Steward or 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>appointed official.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046219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342390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C4513EB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0EDD" w:rsidRPr="00536D79" w14:paraId="7B6A445F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7CAE05BB" w14:textId="6160D415" w:rsidR="004D0EDD" w:rsidRPr="00536D79" w:rsidRDefault="00F01E54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O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 xml:space="preserve">perations 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outside of a designated station or 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>that are not authorized</w:t>
            </w:r>
            <w:r w:rsidRPr="00536D79">
              <w:rPr>
                <w:rFonts w:ascii="Calibri" w:hAnsi="Calibri"/>
                <w:sz w:val="18"/>
                <w:szCs w:val="18"/>
              </w:rPr>
              <w:t xml:space="preserve"> at the designated stations can 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 xml:space="preserve">only </w:t>
            </w:r>
            <w:r w:rsidRPr="00536D79">
              <w:rPr>
                <w:rFonts w:ascii="Calibri" w:hAnsi="Calibri"/>
                <w:sz w:val="18"/>
                <w:szCs w:val="18"/>
              </w:rPr>
              <w:t xml:space="preserve">be 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>carried out by the driver using the parts, tools and materials au</w:t>
            </w:r>
            <w:r w:rsidR="00B92AAC">
              <w:rPr>
                <w:rFonts w:ascii="Calibri" w:hAnsi="Calibri"/>
                <w:sz w:val="18"/>
                <w:szCs w:val="18"/>
              </w:rPr>
              <w:t>thorized for the record attempt without outside assistance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1ED4AA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8D14FCE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0EF67B5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0EDD" w:rsidRPr="00536D79" w14:paraId="3A5195C4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391CF3C0" w14:textId="10D99986" w:rsidR="004D0EDD" w:rsidRPr="00536D79" w:rsidRDefault="00F01E54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F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>or records over 10 miles and time records, all spare parts and auxiliary materials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 not carried by </w:t>
            </w:r>
            <w:r w:rsidRPr="00536D79">
              <w:rPr>
                <w:rFonts w:ascii="Calibri" w:hAnsi="Calibri"/>
                <w:sz w:val="18"/>
                <w:szCs w:val="18"/>
              </w:rPr>
              <w:t xml:space="preserve">vehicle must be 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at 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 xml:space="preserve">main station.  The equivalent total weight shall be carried by the vehicle as ballast; the safety </w:t>
            </w:r>
            <w:proofErr w:type="spellStart"/>
            <w:r w:rsidR="004D0EDD" w:rsidRPr="00536D79">
              <w:rPr>
                <w:rFonts w:ascii="Calibri" w:hAnsi="Calibri"/>
                <w:sz w:val="18"/>
                <w:szCs w:val="18"/>
              </w:rPr>
              <w:t>rollbar</w:t>
            </w:r>
            <w:proofErr w:type="spellEnd"/>
            <w:r w:rsidR="004D0EDD" w:rsidRPr="00536D79">
              <w:rPr>
                <w:rFonts w:ascii="Calibri" w:hAnsi="Calibri"/>
                <w:sz w:val="18"/>
                <w:szCs w:val="18"/>
              </w:rPr>
              <w:t xml:space="preserve"> is considered as ballast.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BFE70A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B0F3FC1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30D8FC8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0EDD" w:rsidRPr="00536D79" w14:paraId="09C42699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75676237" w14:textId="5C934C87" w:rsidR="004D0EDD" w:rsidRPr="00536D79" w:rsidRDefault="00F01E54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T</w:t>
            </w:r>
            <w:r w:rsidR="00B92AAC">
              <w:rPr>
                <w:rFonts w:ascii="Calibri" w:hAnsi="Calibri"/>
                <w:sz w:val="18"/>
                <w:szCs w:val="18"/>
              </w:rPr>
              <w:t xml:space="preserve">he total weight of </w:t>
            </w:r>
            <w:r w:rsidR="004D0EDD" w:rsidRPr="00536D79">
              <w:rPr>
                <w:rFonts w:ascii="Calibri" w:hAnsi="Calibri"/>
                <w:sz w:val="18"/>
                <w:szCs w:val="18"/>
              </w:rPr>
              <w:t>spare parts, auxiliary materials, tools and ballast to be carried by the vehicle shall not exceed 5% of the homologated or declared weight of the vehicle, plus 20 kg.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2FD257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A51EE9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49F992D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0EDD" w:rsidRPr="00536D79" w14:paraId="587A0EAA" w14:textId="77777777" w:rsidTr="0003351B">
        <w:trPr>
          <w:jc w:val="center"/>
        </w:trPr>
        <w:tc>
          <w:tcPr>
            <w:tcW w:w="10800" w:type="dxa"/>
            <w:gridSpan w:val="4"/>
            <w:shd w:val="clear" w:color="auto" w:fill="FF0000"/>
            <w:vAlign w:val="center"/>
          </w:tcPr>
          <w:p w14:paraId="2E283B5C" w14:textId="6140E54E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PUBLISH RECORD</w:t>
            </w:r>
          </w:p>
        </w:tc>
      </w:tr>
      <w:tr w:rsidR="004D0EDD" w:rsidRPr="00536D79" w14:paraId="01752E09" w14:textId="77777777" w:rsidTr="00E67BC7">
        <w:trPr>
          <w:jc w:val="center"/>
        </w:trPr>
        <w:tc>
          <w:tcPr>
            <w:tcW w:w="10800" w:type="dxa"/>
            <w:gridSpan w:val="4"/>
            <w:shd w:val="clear" w:color="auto" w:fill="A6A6A6" w:themeFill="background1" w:themeFillShade="A6"/>
            <w:vAlign w:val="center"/>
          </w:tcPr>
          <w:p w14:paraId="430DBF6A" w14:textId="096F34EF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6D79">
              <w:rPr>
                <w:rFonts w:ascii="Calibri" w:hAnsi="Calibri"/>
                <w:b/>
                <w:sz w:val="22"/>
                <w:szCs w:val="22"/>
              </w:rPr>
              <w:t>ART. 233 – PUBLICATION OF RECORDS</w:t>
            </w:r>
          </w:p>
        </w:tc>
      </w:tr>
      <w:tr w:rsidR="004D0EDD" w:rsidRPr="00536D79" w14:paraId="10D82B72" w14:textId="77777777" w:rsidTr="00536D79">
        <w:trPr>
          <w:jc w:val="center"/>
        </w:trPr>
        <w:tc>
          <w:tcPr>
            <w:tcW w:w="4770" w:type="dxa"/>
            <w:shd w:val="clear" w:color="auto" w:fill="auto"/>
            <w:vAlign w:val="center"/>
          </w:tcPr>
          <w:p w14:paraId="2788BEDA" w14:textId="68CA3CB9" w:rsidR="004D0EDD" w:rsidRPr="00536D79" w:rsidRDefault="004D0EDD" w:rsidP="00536D79">
            <w:pPr>
              <w:pStyle w:val="Paragraphedeliste"/>
              <w:ind w:left="0"/>
              <w:rPr>
                <w:rFonts w:ascii="Calibri" w:hAnsi="Calibri"/>
                <w:sz w:val="18"/>
                <w:szCs w:val="18"/>
              </w:rPr>
            </w:pPr>
            <w:r w:rsidRPr="00536D79">
              <w:rPr>
                <w:rFonts w:ascii="Calibri" w:hAnsi="Calibri"/>
                <w:sz w:val="18"/>
                <w:szCs w:val="18"/>
              </w:rPr>
              <w:t>Upon completion of a record attempt, note the restrictions having to do with publishing or distributing the results of the record attempt.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0E8557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1E33C4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DB4EC40" w14:textId="77777777" w:rsidR="004D0EDD" w:rsidRPr="00536D79" w:rsidRDefault="004D0EDD" w:rsidP="00536D79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15E4FFDF" w14:textId="77777777" w:rsidR="00324ACF" w:rsidRPr="00536D79" w:rsidRDefault="00324ACF" w:rsidP="006302ED">
      <w:pPr>
        <w:rPr>
          <w:rFonts w:ascii="Calibri" w:hAnsi="Calibri"/>
          <w:sz w:val="22"/>
          <w:szCs w:val="22"/>
        </w:rPr>
      </w:pPr>
    </w:p>
    <w:sectPr w:rsidR="00324ACF" w:rsidRPr="00536D79" w:rsidSect="00604D6F">
      <w:footerReference w:type="default" r:id="rId9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DE948" w14:textId="77777777" w:rsidR="00006697" w:rsidRDefault="00006697" w:rsidP="00C73914">
      <w:r>
        <w:separator/>
      </w:r>
    </w:p>
  </w:endnote>
  <w:endnote w:type="continuationSeparator" w:id="0">
    <w:p w14:paraId="2913B33D" w14:textId="77777777" w:rsidR="00006697" w:rsidRDefault="00006697" w:rsidP="00C7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95ED8" w14:textId="7E2FD2B0" w:rsidR="00006697" w:rsidRPr="00C73914" w:rsidRDefault="00006697" w:rsidP="00C73914">
    <w:pPr>
      <w:pStyle w:val="Pieddepage"/>
      <w:jc w:val="right"/>
      <w:rPr>
        <w:rFonts w:ascii="Calibri" w:hAnsi="Calibri"/>
        <w:sz w:val="18"/>
        <w:szCs w:val="18"/>
      </w:rPr>
    </w:pPr>
    <w:r w:rsidRPr="00C73914">
      <w:rPr>
        <w:rFonts w:ascii="Calibri" w:hAnsi="Calibri"/>
        <w:sz w:val="18"/>
        <w:szCs w:val="18"/>
      </w:rPr>
      <w:t>R</w:t>
    </w:r>
    <w:r w:rsidR="00E573D9">
      <w:rPr>
        <w:rFonts w:ascii="Calibri" w:hAnsi="Calibri"/>
        <w:sz w:val="18"/>
        <w:szCs w:val="18"/>
      </w:rPr>
      <w:t>ev 06</w:t>
    </w:r>
    <w:r>
      <w:rPr>
        <w:rFonts w:ascii="Calibri" w:hAnsi="Calibri"/>
        <w:sz w:val="18"/>
        <w:szCs w:val="18"/>
      </w:rPr>
      <w:t>/12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1AA79" w14:textId="77777777" w:rsidR="00006697" w:rsidRDefault="00006697" w:rsidP="00C73914">
      <w:r>
        <w:separator/>
      </w:r>
    </w:p>
  </w:footnote>
  <w:footnote w:type="continuationSeparator" w:id="0">
    <w:p w14:paraId="4DEA792D" w14:textId="77777777" w:rsidR="00006697" w:rsidRDefault="00006697" w:rsidP="00C73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CF6"/>
    <w:multiLevelType w:val="hybridMultilevel"/>
    <w:tmpl w:val="7D72F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CF"/>
    <w:rsid w:val="00006697"/>
    <w:rsid w:val="000223E1"/>
    <w:rsid w:val="0003351B"/>
    <w:rsid w:val="00037683"/>
    <w:rsid w:val="00055EDE"/>
    <w:rsid w:val="000A1F1C"/>
    <w:rsid w:val="000C2742"/>
    <w:rsid w:val="000F246F"/>
    <w:rsid w:val="00113AEA"/>
    <w:rsid w:val="0014294D"/>
    <w:rsid w:val="003234FA"/>
    <w:rsid w:val="00324ACF"/>
    <w:rsid w:val="00337558"/>
    <w:rsid w:val="003C3BB0"/>
    <w:rsid w:val="00424C71"/>
    <w:rsid w:val="004256AD"/>
    <w:rsid w:val="00440B4A"/>
    <w:rsid w:val="00472BBF"/>
    <w:rsid w:val="004D0EDD"/>
    <w:rsid w:val="004E40EB"/>
    <w:rsid w:val="00505416"/>
    <w:rsid w:val="00536D79"/>
    <w:rsid w:val="00552EBF"/>
    <w:rsid w:val="005B18E1"/>
    <w:rsid w:val="00604D6F"/>
    <w:rsid w:val="006302ED"/>
    <w:rsid w:val="0063436F"/>
    <w:rsid w:val="00751B5D"/>
    <w:rsid w:val="007D36E0"/>
    <w:rsid w:val="007E5A67"/>
    <w:rsid w:val="008F3033"/>
    <w:rsid w:val="00957660"/>
    <w:rsid w:val="00977C6A"/>
    <w:rsid w:val="00A2155E"/>
    <w:rsid w:val="00A6208A"/>
    <w:rsid w:val="00A66418"/>
    <w:rsid w:val="00A769B0"/>
    <w:rsid w:val="00B92AAC"/>
    <w:rsid w:val="00BE464D"/>
    <w:rsid w:val="00C11AF3"/>
    <w:rsid w:val="00C34883"/>
    <w:rsid w:val="00C73914"/>
    <w:rsid w:val="00D27837"/>
    <w:rsid w:val="00DF40C0"/>
    <w:rsid w:val="00E1776B"/>
    <w:rsid w:val="00E573D9"/>
    <w:rsid w:val="00E67BC7"/>
    <w:rsid w:val="00E91557"/>
    <w:rsid w:val="00EA35DE"/>
    <w:rsid w:val="00F0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72136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4ACF"/>
    <w:pPr>
      <w:ind w:left="720"/>
      <w:contextualSpacing/>
    </w:pPr>
  </w:style>
  <w:style w:type="table" w:styleId="Grilledutableau">
    <w:name w:val="Table Grid"/>
    <w:basedOn w:val="TableauNormal"/>
    <w:uiPriority w:val="59"/>
    <w:rsid w:val="0063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208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08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7391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3914"/>
  </w:style>
  <w:style w:type="paragraph" w:styleId="Pieddepage">
    <w:name w:val="footer"/>
    <w:basedOn w:val="Normal"/>
    <w:link w:val="PieddepageCar"/>
    <w:uiPriority w:val="99"/>
    <w:unhideWhenUsed/>
    <w:rsid w:val="00C7391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3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4ACF"/>
    <w:pPr>
      <w:ind w:left="720"/>
      <w:contextualSpacing/>
    </w:pPr>
  </w:style>
  <w:style w:type="table" w:styleId="Grilledutableau">
    <w:name w:val="Table Grid"/>
    <w:basedOn w:val="TableauNormal"/>
    <w:uiPriority w:val="59"/>
    <w:rsid w:val="0063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208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08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7391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3914"/>
  </w:style>
  <w:style w:type="paragraph" w:styleId="Pieddepage">
    <w:name w:val="footer"/>
    <w:basedOn w:val="Normal"/>
    <w:link w:val="PieddepageCar"/>
    <w:uiPriority w:val="99"/>
    <w:unhideWhenUsed/>
    <w:rsid w:val="00C7391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E908DCA789449AED61014D5E2ECAC" ma:contentTypeVersion="2" ma:contentTypeDescription="Create a new document." ma:contentTypeScope="" ma:versionID="ae6c12646aa7a104a177325d8da7fcf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26f8e08e30c3a5fc82468ebd6f9e44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5499F89-D62F-4342-8E00-5F06AA67E0B1}"/>
</file>

<file path=customXml/itemProps2.xml><?xml version="1.0" encoding="utf-8"?>
<ds:datastoreItem xmlns:ds="http://schemas.openxmlformats.org/officeDocument/2006/customXml" ds:itemID="{07F07073-3CFE-40DF-BA60-95D8A7C1049B}"/>
</file>

<file path=customXml/itemProps3.xml><?xml version="1.0" encoding="utf-8"?>
<ds:datastoreItem xmlns:ds="http://schemas.openxmlformats.org/officeDocument/2006/customXml" ds:itemID="{F9F785CF-6683-4A9C-B709-9DB6A2683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796</Words>
  <Characters>4542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Dean</dc:creator>
  <cp:lastModifiedBy>FABIAN COULON</cp:lastModifiedBy>
  <cp:revision>2</cp:revision>
  <cp:lastPrinted>2012-05-20T17:59:00Z</cp:lastPrinted>
  <dcterms:created xsi:type="dcterms:W3CDTF">2012-06-20T10:29:00Z</dcterms:created>
  <dcterms:modified xsi:type="dcterms:W3CDTF">2012-06-20T10:29:00Z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0x010100D77E908DCA789449AED61014D5E2ECAC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